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8236"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333333"/>
          <w:kern w:val="0"/>
          <w:sz w:val="32"/>
          <w:szCs w:val="32"/>
          <w:lang w:eastAsia="ru-RU"/>
          <w14:ligatures w14:val="none"/>
        </w:rPr>
        <w:t>Получателями муниципальной услуги являются граждане Российской Федерации, постоянно зарегистрированные по месту жительства на территории  Красногвардейского муниципального округа Ставропольского края, обратившиеся с заявлением о предоставлении муниципальной услуги лично, через представителя (доверенное лицо) или с использованием средств почтовой связи, электронной почты (далее - заявители), относящиеся к категориям, перечень которых определен федеральными нормативными правовыми актами и Законом Ставропольского края от 10 ноября 2009 года № 72- КЗ «О предоставлении жилых помещений жилищного фонда Ставропольского края по договорам социального найма».</w:t>
      </w:r>
    </w:p>
    <w:p w14:paraId="75D31619"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000000"/>
          <w:kern w:val="0"/>
          <w:sz w:val="32"/>
          <w:szCs w:val="32"/>
          <w:shd w:val="clear" w:color="auto" w:fill="FFFFFF"/>
          <w:lang w:eastAsia="ru-RU"/>
          <w14:ligatures w14:val="none"/>
        </w:rPr>
        <w:t>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3E03BE09"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000000"/>
          <w:kern w:val="0"/>
          <w:sz w:val="32"/>
          <w:szCs w:val="32"/>
          <w:shd w:val="clear" w:color="auto" w:fill="FFFFFF"/>
          <w:lang w:eastAsia="ru-RU"/>
          <w14:ligatures w14:val="none"/>
        </w:rPr>
        <w:t>       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09E29F9"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000000"/>
          <w:kern w:val="0"/>
          <w:sz w:val="32"/>
          <w:szCs w:val="32"/>
          <w:shd w:val="clear" w:color="auto" w:fill="FFFFFF"/>
          <w:lang w:eastAsia="ru-RU"/>
          <w14:ligatures w14:val="none"/>
        </w:rPr>
        <w:t>       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3EBD12F8"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000000"/>
          <w:kern w:val="0"/>
          <w:sz w:val="32"/>
          <w:szCs w:val="32"/>
          <w:shd w:val="clear" w:color="auto" w:fill="FFFFFF"/>
          <w:lang w:eastAsia="ru-RU"/>
          <w14:ligatures w14:val="none"/>
        </w:rPr>
        <w:t>       3) проживающие в помещении, не отвечающем установленным для жилых помещений </w:t>
      </w:r>
      <w:hyperlink r:id="rId4" w:anchor="dst100028" w:history="1">
        <w:r w:rsidRPr="00EE12D9">
          <w:rPr>
            <w:rFonts w:ascii="Times New Roman" w:eastAsia="Times New Roman" w:hAnsi="Times New Roman" w:cs="Times New Roman"/>
            <w:color w:val="1A0DAB"/>
            <w:kern w:val="0"/>
            <w:sz w:val="32"/>
            <w:szCs w:val="32"/>
            <w:u w:val="single"/>
            <w:shd w:val="clear" w:color="auto" w:fill="FFFFFF"/>
            <w:lang w:eastAsia="ru-RU"/>
            <w14:ligatures w14:val="none"/>
          </w:rPr>
          <w:t>требованиям</w:t>
        </w:r>
      </w:hyperlink>
      <w:r w:rsidRPr="00EE12D9">
        <w:rPr>
          <w:rFonts w:ascii="Times New Roman" w:eastAsia="Times New Roman" w:hAnsi="Times New Roman" w:cs="Times New Roman"/>
          <w:color w:val="000000"/>
          <w:kern w:val="0"/>
          <w:sz w:val="32"/>
          <w:szCs w:val="32"/>
          <w:shd w:val="clear" w:color="auto" w:fill="FFFFFF"/>
          <w:lang w:eastAsia="ru-RU"/>
          <w14:ligatures w14:val="none"/>
        </w:rPr>
        <w:t>;</w:t>
      </w:r>
    </w:p>
    <w:p w14:paraId="768D81F1"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000000"/>
          <w:kern w:val="0"/>
          <w:sz w:val="32"/>
          <w:szCs w:val="32"/>
          <w:shd w:val="clear" w:color="auto" w:fill="FFFFFF"/>
          <w:lang w:eastAsia="ru-RU"/>
          <w14:ligatures w14:val="none"/>
        </w:rPr>
        <w:t xml:space="preserve">       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w:t>
      </w:r>
      <w:r w:rsidRPr="00EE12D9">
        <w:rPr>
          <w:rFonts w:ascii="Times New Roman" w:eastAsia="Times New Roman" w:hAnsi="Times New Roman" w:cs="Times New Roman"/>
          <w:color w:val="000000"/>
          <w:kern w:val="0"/>
          <w:sz w:val="32"/>
          <w:szCs w:val="32"/>
          <w:shd w:val="clear" w:color="auto" w:fill="FFFFFF"/>
          <w:lang w:eastAsia="ru-RU"/>
          <w14:ligatures w14:val="none"/>
        </w:rPr>
        <w:lastRenderedPageBreak/>
        <w:t>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 w:anchor="dst100010" w:history="1">
        <w:r w:rsidRPr="00EE12D9">
          <w:rPr>
            <w:rFonts w:ascii="Times New Roman" w:eastAsia="Times New Roman" w:hAnsi="Times New Roman" w:cs="Times New Roman"/>
            <w:color w:val="1A0DAB"/>
            <w:kern w:val="0"/>
            <w:sz w:val="32"/>
            <w:szCs w:val="32"/>
            <w:u w:val="single"/>
            <w:shd w:val="clear" w:color="auto" w:fill="FFFFFF"/>
            <w:lang w:eastAsia="ru-RU"/>
            <w14:ligatures w14:val="none"/>
          </w:rPr>
          <w:t>Перечень</w:t>
        </w:r>
      </w:hyperlink>
      <w:r w:rsidRPr="00EE12D9">
        <w:rPr>
          <w:rFonts w:ascii="Times New Roman" w:eastAsia="Times New Roman" w:hAnsi="Times New Roman" w:cs="Times New Roman"/>
          <w:color w:val="000000"/>
          <w:kern w:val="0"/>
          <w:sz w:val="32"/>
          <w:szCs w:val="32"/>
          <w:shd w:val="clear" w:color="auto" w:fill="FFFFFF"/>
          <w:lang w:eastAsia="ru-RU"/>
          <w14:ligatures w14:val="none"/>
        </w:rPr>
        <w:t>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2DBEF031"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000000"/>
          <w:kern w:val="0"/>
          <w:sz w:val="32"/>
          <w:szCs w:val="32"/>
          <w:shd w:val="clear" w:color="auto" w:fill="FFFFFF"/>
          <w:lang w:eastAsia="ru-RU"/>
          <w14:ligatures w14:val="none"/>
        </w:rPr>
        <w:t>        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1111422C"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000000"/>
          <w:kern w:val="0"/>
          <w:sz w:val="32"/>
          <w:szCs w:val="32"/>
          <w:lang w:eastAsia="ru-RU"/>
          <w14:ligatures w14:val="none"/>
        </w:rPr>
        <w:t>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Жилищным </w:t>
      </w:r>
      <w:hyperlink r:id="rId6" w:history="1">
        <w:r w:rsidRPr="00EE12D9">
          <w:rPr>
            <w:rFonts w:ascii="Times New Roman" w:eastAsia="Times New Roman" w:hAnsi="Times New Roman" w:cs="Times New Roman"/>
            <w:color w:val="000000"/>
            <w:kern w:val="0"/>
            <w:sz w:val="32"/>
            <w:szCs w:val="32"/>
            <w:u w:val="single"/>
            <w:lang w:eastAsia="ru-RU"/>
            <w14:ligatures w14:val="none"/>
          </w:rPr>
          <w:t>Кодексом</w:t>
        </w:r>
      </w:hyperlink>
      <w:r w:rsidRPr="00EE12D9">
        <w:rPr>
          <w:rFonts w:ascii="Times New Roman" w:eastAsia="Times New Roman" w:hAnsi="Times New Roman" w:cs="Times New Roman"/>
          <w:color w:val="000000"/>
          <w:kern w:val="0"/>
          <w:sz w:val="32"/>
          <w:szCs w:val="32"/>
          <w:lang w:eastAsia="ru-RU"/>
          <w14:ligatures w14:val="none"/>
        </w:rPr>
        <w:t> РФ (далее - Кодекс) случаев.</w:t>
      </w:r>
    </w:p>
    <w:p w14:paraId="5E245891"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000000"/>
          <w:kern w:val="0"/>
          <w:sz w:val="32"/>
          <w:szCs w:val="32"/>
          <w:shd w:val="clear" w:color="auto" w:fill="FFFFFF"/>
          <w:lang w:eastAsia="ru-RU"/>
          <w14:ligatures w14:val="none"/>
        </w:rPr>
        <w:t>Состоять на учете в качестве нуждающихся в жилых помещениях имеют право указанные в </w:t>
      </w:r>
      <w:hyperlink r:id="rId7" w:anchor="dst100349" w:history="1">
        <w:r w:rsidRPr="00EE12D9">
          <w:rPr>
            <w:rFonts w:ascii="Times New Roman" w:eastAsia="Times New Roman" w:hAnsi="Times New Roman" w:cs="Times New Roman"/>
            <w:color w:val="000000"/>
            <w:kern w:val="0"/>
            <w:sz w:val="32"/>
            <w:szCs w:val="32"/>
            <w:u w:val="single"/>
            <w:shd w:val="clear" w:color="auto" w:fill="FFFFFF"/>
            <w:lang w:eastAsia="ru-RU"/>
            <w14:ligatures w14:val="none"/>
          </w:rPr>
          <w:t>статье 49</w:t>
        </w:r>
      </w:hyperlink>
      <w:r w:rsidRPr="00EE12D9">
        <w:rPr>
          <w:rFonts w:ascii="Times New Roman" w:eastAsia="Times New Roman" w:hAnsi="Times New Roman" w:cs="Times New Roman"/>
          <w:color w:val="000000"/>
          <w:kern w:val="0"/>
          <w:sz w:val="32"/>
          <w:szCs w:val="32"/>
          <w:shd w:val="clear" w:color="auto" w:fill="FFFFFF"/>
          <w:lang w:eastAsia="ru-RU"/>
          <w14:ligatures w14:val="none"/>
        </w:rPr>
        <w:t>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33669090"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333333"/>
          <w:kern w:val="0"/>
          <w:sz w:val="32"/>
          <w:szCs w:val="32"/>
          <w:lang w:eastAsia="ru-RU"/>
          <w14:ligatures w14:val="none"/>
        </w:rPr>
        <w:t xml:space="preserve">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w:t>
      </w:r>
      <w:r w:rsidRPr="00EE12D9">
        <w:rPr>
          <w:rFonts w:ascii="Times New Roman" w:eastAsia="Times New Roman" w:hAnsi="Times New Roman" w:cs="Times New Roman"/>
          <w:color w:val="333333"/>
          <w:kern w:val="0"/>
          <w:sz w:val="32"/>
          <w:szCs w:val="32"/>
          <w:lang w:eastAsia="ru-RU"/>
          <w14:ligatures w14:val="none"/>
        </w:rPr>
        <w:lastRenderedPageBreak/>
        <w:t>Федерации </w:t>
      </w:r>
      <w:hyperlink r:id="rId8" w:anchor="dst100134" w:history="1">
        <w:r w:rsidRPr="00EE12D9">
          <w:rPr>
            <w:rFonts w:ascii="Times New Roman" w:eastAsia="Times New Roman" w:hAnsi="Times New Roman" w:cs="Times New Roman"/>
            <w:color w:val="2A7400"/>
            <w:kern w:val="0"/>
            <w:sz w:val="32"/>
            <w:szCs w:val="32"/>
            <w:u w:val="single"/>
            <w:lang w:eastAsia="ru-RU"/>
            <w14:ligatures w14:val="none"/>
          </w:rPr>
          <w:t>порядке</w:t>
        </w:r>
      </w:hyperlink>
      <w:r w:rsidRPr="00EE12D9">
        <w:rPr>
          <w:rFonts w:ascii="Times New Roman" w:eastAsia="Times New Roman" w:hAnsi="Times New Roman" w:cs="Times New Roman"/>
          <w:color w:val="333333"/>
          <w:kern w:val="0"/>
          <w:sz w:val="32"/>
          <w:szCs w:val="32"/>
          <w:lang w:eastAsia="ru-RU"/>
          <w14:ligatures w14:val="none"/>
        </w:rPr>
        <w:t>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14:paraId="00C4AEA5"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333333"/>
          <w:kern w:val="0"/>
          <w:sz w:val="32"/>
          <w:szCs w:val="32"/>
          <w:lang w:eastAsia="ru-RU"/>
          <w14:ligatures w14:val="none"/>
        </w:rPr>
        <w:t>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146CAA9D"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333333"/>
          <w:kern w:val="0"/>
          <w:sz w:val="32"/>
          <w:szCs w:val="32"/>
          <w:lang w:eastAsia="ru-RU"/>
          <w14:ligatures w14:val="none"/>
        </w:rPr>
        <w:t>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r:id="rId9" w:anchor="dst100372" w:history="1">
        <w:r w:rsidRPr="00EE12D9">
          <w:rPr>
            <w:rFonts w:ascii="Times New Roman" w:eastAsia="Times New Roman" w:hAnsi="Times New Roman" w:cs="Times New Roman"/>
            <w:color w:val="2A7400"/>
            <w:kern w:val="0"/>
            <w:sz w:val="32"/>
            <w:szCs w:val="32"/>
            <w:u w:val="single"/>
            <w:lang w:eastAsia="ru-RU"/>
            <w14:ligatures w14:val="none"/>
          </w:rPr>
          <w:t>частью 4</w:t>
        </w:r>
      </w:hyperlink>
      <w:r w:rsidRPr="00EE12D9">
        <w:rPr>
          <w:rFonts w:ascii="Times New Roman" w:eastAsia="Times New Roman" w:hAnsi="Times New Roman" w:cs="Times New Roman"/>
          <w:color w:val="333333"/>
          <w:kern w:val="0"/>
          <w:sz w:val="32"/>
          <w:szCs w:val="32"/>
          <w:lang w:eastAsia="ru-RU"/>
          <w14:ligatures w14:val="none"/>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w:t>
      </w:r>
      <w:r w:rsidRPr="00EE12D9">
        <w:rPr>
          <w:rFonts w:ascii="Times New Roman" w:eastAsia="Times New Roman" w:hAnsi="Times New Roman" w:cs="Times New Roman"/>
          <w:color w:val="333333"/>
          <w:kern w:val="0"/>
          <w:sz w:val="32"/>
          <w:szCs w:val="32"/>
          <w:lang w:eastAsia="ru-RU"/>
          <w14:ligatures w14:val="none"/>
        </w:rPr>
        <w:lastRenderedPageBreak/>
        <w:t>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14:paraId="27DA0521"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333333"/>
          <w:kern w:val="0"/>
          <w:sz w:val="32"/>
          <w:szCs w:val="32"/>
          <w:lang w:eastAsia="ru-RU"/>
          <w14:ligatures w14:val="none"/>
        </w:rPr>
        <w:t>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14:paraId="72039BE3" w14:textId="77777777" w:rsidR="00EE12D9" w:rsidRPr="00EE12D9" w:rsidRDefault="00EE12D9" w:rsidP="00EE12D9">
      <w:pPr>
        <w:shd w:val="clear" w:color="auto" w:fill="FFFFFF"/>
        <w:spacing w:after="0" w:line="240" w:lineRule="auto"/>
        <w:ind w:firstLine="709"/>
        <w:jc w:val="both"/>
        <w:rPr>
          <w:rFonts w:ascii="Times New Roman" w:eastAsia="Times New Roman" w:hAnsi="Times New Roman" w:cs="Times New Roman"/>
          <w:color w:val="333333"/>
          <w:kern w:val="0"/>
          <w:sz w:val="32"/>
          <w:szCs w:val="32"/>
          <w:lang w:eastAsia="ru-RU"/>
          <w14:ligatures w14:val="none"/>
        </w:rPr>
      </w:pPr>
      <w:r w:rsidRPr="00EE12D9">
        <w:rPr>
          <w:rFonts w:ascii="Times New Roman" w:eastAsia="Times New Roman" w:hAnsi="Times New Roman" w:cs="Times New Roman"/>
          <w:color w:val="333333"/>
          <w:kern w:val="0"/>
          <w:sz w:val="32"/>
          <w:szCs w:val="32"/>
          <w:lang w:eastAsia="ru-RU"/>
          <w14:ligatures w14:val="none"/>
        </w:rPr>
        <w:t>        Порядок ведения органом местного самоуправления </w:t>
      </w:r>
      <w:hyperlink r:id="rId10" w:anchor="dst100014" w:history="1">
        <w:r w:rsidRPr="00EE12D9">
          <w:rPr>
            <w:rFonts w:ascii="Times New Roman" w:eastAsia="Times New Roman" w:hAnsi="Times New Roman" w:cs="Times New Roman"/>
            <w:color w:val="2A7400"/>
            <w:kern w:val="0"/>
            <w:sz w:val="32"/>
            <w:szCs w:val="32"/>
            <w:u w:val="single"/>
            <w:lang w:eastAsia="ru-RU"/>
            <w14:ligatures w14:val="none"/>
          </w:rPr>
          <w:t>учета</w:t>
        </w:r>
      </w:hyperlink>
      <w:r w:rsidRPr="00EE12D9">
        <w:rPr>
          <w:rFonts w:ascii="Times New Roman" w:eastAsia="Times New Roman" w:hAnsi="Times New Roman" w:cs="Times New Roman"/>
          <w:color w:val="333333"/>
          <w:kern w:val="0"/>
          <w:sz w:val="32"/>
          <w:szCs w:val="32"/>
          <w:lang w:eastAsia="ru-RU"/>
          <w14:ligatures w14:val="none"/>
        </w:rPr>
        <w:t> граждан в качестве нуждающихся в жилых помещениях устанавливается законом соответствующего субъекта Российской Федерации.</w:t>
      </w:r>
    </w:p>
    <w:p w14:paraId="66C8F43A" w14:textId="77777777" w:rsidR="00684020" w:rsidRPr="00EE12D9" w:rsidRDefault="00684020" w:rsidP="00EE12D9">
      <w:pPr>
        <w:spacing w:line="240" w:lineRule="auto"/>
        <w:ind w:firstLine="709"/>
        <w:jc w:val="both"/>
        <w:rPr>
          <w:rFonts w:ascii="Times New Roman" w:hAnsi="Times New Roman" w:cs="Times New Roman"/>
          <w:sz w:val="32"/>
          <w:szCs w:val="32"/>
        </w:rPr>
      </w:pPr>
    </w:p>
    <w:sectPr w:rsidR="00684020" w:rsidRPr="00EE1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D9"/>
    <w:rsid w:val="0034089D"/>
    <w:rsid w:val="00684020"/>
    <w:rsid w:val="006A08D7"/>
    <w:rsid w:val="00B16331"/>
    <w:rsid w:val="00EE1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AFDA"/>
  <w15:chartTrackingRefBased/>
  <w15:docId w15:val="{9879942B-AFD3-4003-836D-76DB80C9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1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E1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E12D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E12D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E12D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E12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12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12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12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2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E12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12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12D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12D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12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12D9"/>
    <w:rPr>
      <w:rFonts w:eastAsiaTheme="majorEastAsia" w:cstheme="majorBidi"/>
      <w:color w:val="595959" w:themeColor="text1" w:themeTint="A6"/>
    </w:rPr>
  </w:style>
  <w:style w:type="character" w:customStyle="1" w:styleId="80">
    <w:name w:val="Заголовок 8 Знак"/>
    <w:basedOn w:val="a0"/>
    <w:link w:val="8"/>
    <w:uiPriority w:val="9"/>
    <w:semiHidden/>
    <w:rsid w:val="00EE12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12D9"/>
    <w:rPr>
      <w:rFonts w:eastAsiaTheme="majorEastAsia" w:cstheme="majorBidi"/>
      <w:color w:val="272727" w:themeColor="text1" w:themeTint="D8"/>
    </w:rPr>
  </w:style>
  <w:style w:type="paragraph" w:styleId="a3">
    <w:name w:val="Title"/>
    <w:basedOn w:val="a"/>
    <w:next w:val="a"/>
    <w:link w:val="a4"/>
    <w:uiPriority w:val="10"/>
    <w:qFormat/>
    <w:rsid w:val="00EE1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1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2D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12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12D9"/>
    <w:pPr>
      <w:spacing w:before="160"/>
      <w:jc w:val="center"/>
    </w:pPr>
    <w:rPr>
      <w:i/>
      <w:iCs/>
      <w:color w:val="404040" w:themeColor="text1" w:themeTint="BF"/>
    </w:rPr>
  </w:style>
  <w:style w:type="character" w:customStyle="1" w:styleId="22">
    <w:name w:val="Цитата 2 Знак"/>
    <w:basedOn w:val="a0"/>
    <w:link w:val="21"/>
    <w:uiPriority w:val="29"/>
    <w:rsid w:val="00EE12D9"/>
    <w:rPr>
      <w:i/>
      <w:iCs/>
      <w:color w:val="404040" w:themeColor="text1" w:themeTint="BF"/>
    </w:rPr>
  </w:style>
  <w:style w:type="paragraph" w:styleId="a7">
    <w:name w:val="List Paragraph"/>
    <w:basedOn w:val="a"/>
    <w:uiPriority w:val="34"/>
    <w:qFormat/>
    <w:rsid w:val="00EE12D9"/>
    <w:pPr>
      <w:ind w:left="720"/>
      <w:contextualSpacing/>
    </w:pPr>
  </w:style>
  <w:style w:type="character" w:styleId="a8">
    <w:name w:val="Intense Emphasis"/>
    <w:basedOn w:val="a0"/>
    <w:uiPriority w:val="21"/>
    <w:qFormat/>
    <w:rsid w:val="00EE12D9"/>
    <w:rPr>
      <w:i/>
      <w:iCs/>
      <w:color w:val="2F5496" w:themeColor="accent1" w:themeShade="BF"/>
    </w:rPr>
  </w:style>
  <w:style w:type="paragraph" w:styleId="a9">
    <w:name w:val="Intense Quote"/>
    <w:basedOn w:val="a"/>
    <w:next w:val="a"/>
    <w:link w:val="aa"/>
    <w:uiPriority w:val="30"/>
    <w:qFormat/>
    <w:rsid w:val="00EE1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E12D9"/>
    <w:rPr>
      <w:i/>
      <w:iCs/>
      <w:color w:val="2F5496" w:themeColor="accent1" w:themeShade="BF"/>
    </w:rPr>
  </w:style>
  <w:style w:type="character" w:styleId="ab">
    <w:name w:val="Intense Reference"/>
    <w:basedOn w:val="a0"/>
    <w:uiPriority w:val="32"/>
    <w:qFormat/>
    <w:rsid w:val="00EE1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7257/dd992072a93d2b6b1d21e73ca012e40f638e7e42/" TargetMode="External"/><Relationship Id="rId3" Type="http://schemas.openxmlformats.org/officeDocument/2006/relationships/webSettings" Target="webSettings.xml"/><Relationship Id="rId7" Type="http://schemas.openxmlformats.org/officeDocument/2006/relationships/hyperlink" Target="https://www.consultant.ru/document/cons_doc_LAW_419231/9af0eecdd47a76188ef34a9b4c871eeabe982ba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51057/9c27b70af8c4ea6e0fa46f2c048b962410af5945/" TargetMode="External"/><Relationship Id="rId11" Type="http://schemas.openxmlformats.org/officeDocument/2006/relationships/fontTable" Target="fontTable.xml"/><Relationship Id="rId5" Type="http://schemas.openxmlformats.org/officeDocument/2006/relationships/hyperlink" Target="https://www.consultant.ru/document/cons_doc_LAW_142524/05bf526ebef802d10cff7179f27fb21179ce57ca/" TargetMode="External"/><Relationship Id="rId10" Type="http://schemas.openxmlformats.org/officeDocument/2006/relationships/hyperlink" Target="https://www.consultant.ru/document/cons_doc_LAW_323672/e6420cf5d9e6212071f840a999f1fd7197c5ec83/" TargetMode="External"/><Relationship Id="rId4" Type="http://schemas.openxmlformats.org/officeDocument/2006/relationships/hyperlink" Target="https://www.consultant.ru/document/cons_doc_LAW_414057/85f7dc8994f991a1132725df3886eeefc605e1b9/" TargetMode="External"/><Relationship Id="rId9" Type="http://schemas.openxmlformats.org/officeDocument/2006/relationships/hyperlink" Target="https://www.consultant.ru/document/cons_doc_LAW_419231/9c27b70af8c4ea6e0fa46f2c048b962410af5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Кириченко</dc:creator>
  <cp:keywords/>
  <dc:description/>
  <cp:lastModifiedBy>Ксения Кириченко</cp:lastModifiedBy>
  <cp:revision>1</cp:revision>
  <dcterms:created xsi:type="dcterms:W3CDTF">2026-01-14T12:22:00Z</dcterms:created>
  <dcterms:modified xsi:type="dcterms:W3CDTF">2026-01-14T12:23:00Z</dcterms:modified>
</cp:coreProperties>
</file>