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3A7D"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 xml:space="preserve">Администрация Красногвардейского муниципального округа Ставропольского края сообщает о проведении на территории села Красногвардейского </w:t>
      </w:r>
      <w:proofErr w:type="spellStart"/>
      <w:r w:rsidRPr="00CF2015">
        <w:rPr>
          <w:rFonts w:ascii="Times New Roman" w:eastAsia="Times New Roman" w:hAnsi="Times New Roman" w:cs="Times New Roman"/>
          <w:color w:val="000000"/>
          <w:kern w:val="0"/>
          <w:sz w:val="28"/>
          <w:szCs w:val="28"/>
          <w:shd w:val="clear" w:color="auto" w:fill="FFFFFF"/>
          <w:lang w:eastAsia="ru-RU"/>
          <w14:ligatures w14:val="none"/>
        </w:rPr>
        <w:t>Красногвардейского</w:t>
      </w:r>
      <w:proofErr w:type="spellEnd"/>
      <w:r w:rsidRPr="00CF2015">
        <w:rPr>
          <w:rFonts w:ascii="Times New Roman" w:eastAsia="Times New Roman" w:hAnsi="Times New Roman" w:cs="Times New Roman"/>
          <w:color w:val="000000"/>
          <w:kern w:val="0"/>
          <w:sz w:val="28"/>
          <w:szCs w:val="28"/>
          <w:shd w:val="clear" w:color="auto" w:fill="FFFFFF"/>
          <w:lang w:eastAsia="ru-RU"/>
          <w14:ligatures w14:val="none"/>
        </w:rPr>
        <w:t xml:space="preserve"> муниципального округа Ставропольского края в 2025 году комплексных кадастровых работ.</w:t>
      </w:r>
    </w:p>
    <w:p w14:paraId="140986CF"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Комплексные кадастровые работы проводятся с целью уточнения границ земельных участков, установления расположения на земельных участках зданий, сооружений и объектов незавершенного строительства, </w:t>
      </w:r>
      <w:r w:rsidRPr="00CF2015">
        <w:rPr>
          <w:rFonts w:ascii="Times New Roman" w:eastAsia="Times New Roman" w:hAnsi="Times New Roman" w:cs="Times New Roman"/>
          <w:color w:val="22272F"/>
          <w:kern w:val="0"/>
          <w:sz w:val="28"/>
          <w:szCs w:val="28"/>
          <w:shd w:val="clear" w:color="auto" w:fill="FFFFFF"/>
          <w:lang w:eastAsia="ru-RU"/>
          <w14:ligatures w14:val="none"/>
        </w:rPr>
        <w:t>исправления реестровых ошибок в сведениях Единого государственного реестра недвижимости о местоположении границ земельных участков и контуров зданий, сооружений, объектов незавершенного строительства.</w:t>
      </w:r>
      <w:r w:rsidRPr="00CF2015">
        <w:rPr>
          <w:rFonts w:ascii="Times New Roman" w:eastAsia="Times New Roman" w:hAnsi="Times New Roman" w:cs="Times New Roman"/>
          <w:color w:val="000000"/>
          <w:kern w:val="0"/>
          <w:sz w:val="28"/>
          <w:szCs w:val="28"/>
          <w:shd w:val="clear" w:color="auto" w:fill="FFFFFF"/>
          <w:lang w:eastAsia="ru-RU"/>
          <w14:ligatures w14:val="none"/>
        </w:rPr>
        <w:t> Кадастровые работы выполняются одновременно в отношении всех земельных участков, расположенных на территории одного кадастрового квартала или нескольких смежных.</w:t>
      </w:r>
    </w:p>
    <w:p w14:paraId="4C856BEB"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Работы проводятся за счет государственных средств, поэтому гражданам платить за межевание своего земельного участка не придется. Также не нужно будет обращаться в орган регистрации прав для внесения новых сведений в Единый государственный реестр недвижимости (ЕГРН).</w:t>
      </w:r>
    </w:p>
    <w:p w14:paraId="358A0378"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 xml:space="preserve">Указанные работы на территории села Красногвардейского </w:t>
      </w:r>
      <w:proofErr w:type="spellStart"/>
      <w:r w:rsidRPr="00CF2015">
        <w:rPr>
          <w:rFonts w:ascii="Times New Roman" w:eastAsia="Times New Roman" w:hAnsi="Times New Roman" w:cs="Times New Roman"/>
          <w:color w:val="000000"/>
          <w:kern w:val="0"/>
          <w:sz w:val="28"/>
          <w:szCs w:val="28"/>
          <w:shd w:val="clear" w:color="auto" w:fill="FFFFFF"/>
          <w:lang w:eastAsia="ru-RU"/>
          <w14:ligatures w14:val="none"/>
        </w:rPr>
        <w:t>Красногвардейского</w:t>
      </w:r>
      <w:proofErr w:type="spellEnd"/>
      <w:r w:rsidRPr="00CF2015">
        <w:rPr>
          <w:rFonts w:ascii="Times New Roman" w:eastAsia="Times New Roman" w:hAnsi="Times New Roman" w:cs="Times New Roman"/>
          <w:color w:val="000000"/>
          <w:kern w:val="0"/>
          <w:sz w:val="28"/>
          <w:szCs w:val="28"/>
          <w:shd w:val="clear" w:color="auto" w:fill="FFFFFF"/>
          <w:lang w:eastAsia="ru-RU"/>
          <w14:ligatures w14:val="none"/>
        </w:rPr>
        <w:t xml:space="preserve"> муниципального округа Ставропольского края проводятся в отношении:</w:t>
      </w:r>
    </w:p>
    <w:p w14:paraId="0AB3D80E"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кадастрового квартала 26:01:090407, в том числе по адресам: село Красногвардейское улица Гоголя, 2, 4, 6, 8, 10, 12, 14, 16, 18, 20, 22, 24, 26, 28, 30, 32, 38,36, 43; улица Льва Толстого, 1, 1/1, 1/2, 2, 2/1, 2/2, 3, 3/2, 3/1, 4, 4/1, 4/2, 5/2, 5/1, 6, 6/1, 6/2, 7/2, 7/1, 8, 8/1, 8/2, 9/2, 9/1, 10, 10/1, 10/2, 11, 11/2, 11/1, 12,12/1, 12/2, 13, 14, 15, 15/1, 15/2, 16, 18, 20, 22, 24, 26,28; улица Тельмана, 1, 3, 5, 7, 9, 11, 13, 15, 17, 19, 21, 23, 25, 27, 29, 31, 33, 35, 37, 39, 41, 43, 45, 47, 49, 51, 53, 55, 57, 59, 61, 63, 65, 67, 69, 71, 73, 75, 77, 78, 79, 81; улица Энгельса, 1, 2, 3, 4, 5, 6, 7, 8, 9, 10, 11, 12, 13, 14, 15, 16, 17, 18, 19, 20, 22, 21, 23, 24, 25, 26, 27, 29, 31, 33, 33а, 35, 37, 39, 41; улица Терешковой, 1, 2, 3, 4, 5, 6, 7, 9, 10, 11, 12, 13, 14, 15, 15 кв. 2, 16, 17, 18, 19, 20, 21, 22, 21, 23, 24, 25, 26, 27, 28/2, 28 кв. 1, 28 кв. 2, 29, 30, 31, 32, 33, 34, 35; улица Молодежная, 35, 37, 38, 39, 40, 41, 42, 43, 44, 45, 46, 47, 49, 50, 51, 52, 53, 54, 55, 56, 57, 58, 59, 60, 61, 62, 63, 64, 65, 66, 67, 68, 69, 70, 71, 73, 74, 75, 76, 77, 78, 81, 83, 85, 87, 89, 91, 93, 95, 97, 97 а, 99, 101, 103, 105, 107,109, 111, 115; улица Лихачева, 1, 1/1, 1/2, 1/3, 1/4, 1 кв. 1, 1 кв. 2, 2, 3, 3/1, 3/2, 4/1, 4/2, 5, 6, 7, 8, 9, 10, 12, 14, 16; улица Гоголя, 1, 3, 5, 7, 9, 11, 13, 14, 15 кв. 1, 15 кв. 2, 17 кв. 1, 17 кв. 2,  19 кв. 1, 19 кв. 2, 26, 30, 34/1, 34, 40, улица Ленина, 102, 102/1, 104, 106, 108, 110, 112;</w:t>
      </w:r>
    </w:p>
    <w:p w14:paraId="3074532D"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 xml:space="preserve">кадастрового квартала 26:01:091806, в том числе по адресам: село Красногвардейское улица Партизанская 79, 81, 83, 85, 87, 89, 91, 93, 95, 97, 99, 101, 103, 105, 107, 109, 111, 113, 115, 117, 119, 121, 123, 123а, 125, 127, 129, 131, 133, 135, 138, 139, 141, 143/1, 145/1; улица Фестивальная 1, 1/1, 1/2, 2, 3, 4, 5, 6, 7, 7/1, 7/2, 8, 9, 9/1, 9/2, 10, 11, 11/1, 11/2, 12, 13/1, 13 кв.2, 14, 15, 15/1, 15/2, 16, 17, 18, 19, 20, 21, 22, 23, 24, 25, 26, 27, 27/2, 28, 28/2, 29, 30, 31/1, 31/2, 32, 34, 34/1, 35, 35/1, 35 кв. 2, 36, 37/1, 37/2, 38, 40, 40 «а», 42, 43, 44, 45, 46, 47, 48, 49, 50, 60, 133; переулок Светлый 2, 4, 6, 8, 10, 12,14, 16; улица Ярмарочная </w:t>
      </w:r>
      <w:r w:rsidRPr="00CF2015">
        <w:rPr>
          <w:rFonts w:ascii="Times New Roman" w:eastAsia="Times New Roman" w:hAnsi="Times New Roman" w:cs="Times New Roman"/>
          <w:color w:val="000000"/>
          <w:kern w:val="0"/>
          <w:sz w:val="28"/>
          <w:szCs w:val="28"/>
          <w:shd w:val="clear" w:color="auto" w:fill="FFFFFF"/>
          <w:lang w:eastAsia="ru-RU"/>
          <w14:ligatures w14:val="none"/>
        </w:rPr>
        <w:lastRenderedPageBreak/>
        <w:t>22, 27, 90, 92, 94, 96, 98, 100, 102, 104, 106, 108, 110, 112, 112а, 114, 116, 118, 120, 122, 124, 126, 128, 128а, 132, 136, 138;</w:t>
      </w:r>
    </w:p>
    <w:p w14:paraId="79A7A0C3"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кадастрового квартала 26:01:051508, в том числе по адресам: село Красногвардейское</w:t>
      </w:r>
    </w:p>
    <w:p w14:paraId="2ECF5A9E"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 xml:space="preserve">улица </w:t>
      </w:r>
      <w:proofErr w:type="spellStart"/>
      <w:r w:rsidRPr="00CF2015">
        <w:rPr>
          <w:rFonts w:ascii="Times New Roman" w:eastAsia="Times New Roman" w:hAnsi="Times New Roman" w:cs="Times New Roman"/>
          <w:color w:val="000000"/>
          <w:kern w:val="0"/>
          <w:sz w:val="28"/>
          <w:szCs w:val="28"/>
          <w:shd w:val="clear" w:color="auto" w:fill="FFFFFF"/>
          <w:lang w:eastAsia="ru-RU"/>
          <w14:ligatures w14:val="none"/>
        </w:rPr>
        <w:t>Медвеженская</w:t>
      </w:r>
      <w:proofErr w:type="spellEnd"/>
      <w:r w:rsidRPr="00CF2015">
        <w:rPr>
          <w:rFonts w:ascii="Times New Roman" w:eastAsia="Times New Roman" w:hAnsi="Times New Roman" w:cs="Times New Roman"/>
          <w:color w:val="000000"/>
          <w:kern w:val="0"/>
          <w:sz w:val="28"/>
          <w:szCs w:val="28"/>
          <w:shd w:val="clear" w:color="auto" w:fill="FFFFFF"/>
          <w:lang w:eastAsia="ru-RU"/>
          <w14:ligatures w14:val="none"/>
        </w:rPr>
        <w:t>, 3, 5, 5/</w:t>
      </w:r>
      <w:proofErr w:type="gramStart"/>
      <w:r w:rsidRPr="00CF2015">
        <w:rPr>
          <w:rFonts w:ascii="Times New Roman" w:eastAsia="Times New Roman" w:hAnsi="Times New Roman" w:cs="Times New Roman"/>
          <w:color w:val="000000"/>
          <w:kern w:val="0"/>
          <w:sz w:val="28"/>
          <w:szCs w:val="28"/>
          <w:shd w:val="clear" w:color="auto" w:fill="FFFFFF"/>
          <w:lang w:eastAsia="ru-RU"/>
          <w14:ligatures w14:val="none"/>
        </w:rPr>
        <w:t>1,  7</w:t>
      </w:r>
      <w:proofErr w:type="gramEnd"/>
      <w:r w:rsidRPr="00CF2015">
        <w:rPr>
          <w:rFonts w:ascii="Times New Roman" w:eastAsia="Times New Roman" w:hAnsi="Times New Roman" w:cs="Times New Roman"/>
          <w:color w:val="000000"/>
          <w:kern w:val="0"/>
          <w:sz w:val="28"/>
          <w:szCs w:val="28"/>
          <w:shd w:val="clear" w:color="auto" w:fill="FFFFFF"/>
          <w:lang w:eastAsia="ru-RU"/>
          <w14:ligatures w14:val="none"/>
        </w:rPr>
        <w:t xml:space="preserve">, 9, 11, 13, </w:t>
      </w:r>
      <w:proofErr w:type="gramStart"/>
      <w:r w:rsidRPr="00CF2015">
        <w:rPr>
          <w:rFonts w:ascii="Times New Roman" w:eastAsia="Times New Roman" w:hAnsi="Times New Roman" w:cs="Times New Roman"/>
          <w:color w:val="000000"/>
          <w:kern w:val="0"/>
          <w:sz w:val="28"/>
          <w:szCs w:val="28"/>
          <w:shd w:val="clear" w:color="auto" w:fill="FFFFFF"/>
          <w:lang w:eastAsia="ru-RU"/>
          <w14:ligatures w14:val="none"/>
        </w:rPr>
        <w:t>15,  17, ;</w:t>
      </w:r>
      <w:proofErr w:type="gramEnd"/>
    </w:p>
    <w:p w14:paraId="63D429F3"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улица Ставропольская, 131, 151, 153, 155, 157, 159, 161, 163, 165, 167, 169, 171, 173, 175, 177, 179, 181, 183, 185, 187, 189, 191, 193, 195, 197, 199, 201, 203, 205, 207, 209, 211, 213, 214, 215, 217, 219, 221, 223, 225, 229, 227, ;</w:t>
      </w:r>
    </w:p>
    <w:p w14:paraId="5D5A4537"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улица 151 Стрелковой дивизии, 4, 9, 19, 19/1, 19/2, 21, 21/1, 21/2, 23, 23/1, 23/2, 25, 27, 29, 71, 73, 75, 99.</w:t>
      </w:r>
    </w:p>
    <w:p w14:paraId="6B1E2512"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000000"/>
          <w:kern w:val="0"/>
          <w:sz w:val="28"/>
          <w:szCs w:val="28"/>
          <w:shd w:val="clear" w:color="auto" w:fill="FFFFFF"/>
          <w:lang w:eastAsia="ru-RU"/>
          <w14:ligatures w14:val="none"/>
        </w:rPr>
        <w:t>Уважаемые жители села Красногвардейского, если жилой дом и земельный участок, находящийся в вашей собственности указан выше и в отношении указанных объектов не проведены кадастровые работы с целью уточнения границ земельного участка и постановки на кадастровый учет жилого дома убедительная просьба обратиться в отдел имущественных и земельных отношений администрации Красногвардейского муниципального округа Ставропольского края с правоустанавливающими документами на указанные объекты, предварительно позвонив по телефону 8(86541)2-57-86.</w:t>
      </w:r>
    </w:p>
    <w:p w14:paraId="7E81186C" w14:textId="77777777" w:rsidR="00CF2015" w:rsidRPr="00CF2015" w:rsidRDefault="00CF2015" w:rsidP="00CF2015">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CF2015">
        <w:rPr>
          <w:rFonts w:ascii="Times New Roman" w:eastAsia="Times New Roman" w:hAnsi="Times New Roman" w:cs="Times New Roman"/>
          <w:color w:val="333333"/>
          <w:kern w:val="0"/>
          <w:sz w:val="28"/>
          <w:szCs w:val="28"/>
          <w:lang w:eastAsia="ru-RU"/>
          <w14:ligatures w14:val="none"/>
        </w:rPr>
        <w:t> </w:t>
      </w:r>
    </w:p>
    <w:p w14:paraId="00785A86" w14:textId="77777777" w:rsidR="00684020" w:rsidRPr="00CF2015" w:rsidRDefault="00684020" w:rsidP="00CF2015">
      <w:pPr>
        <w:spacing w:line="240" w:lineRule="auto"/>
        <w:jc w:val="both"/>
        <w:rPr>
          <w:rFonts w:ascii="Times New Roman" w:hAnsi="Times New Roman" w:cs="Times New Roman"/>
          <w:sz w:val="28"/>
          <w:szCs w:val="28"/>
        </w:rPr>
      </w:pPr>
    </w:p>
    <w:sectPr w:rsidR="00684020" w:rsidRPr="00CF20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15"/>
    <w:rsid w:val="0034089D"/>
    <w:rsid w:val="00401BD1"/>
    <w:rsid w:val="00684020"/>
    <w:rsid w:val="006A08D7"/>
    <w:rsid w:val="00CF2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BAEF"/>
  <w15:chartTrackingRefBased/>
  <w15:docId w15:val="{567ED61C-EA63-4437-B168-694A2672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20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F20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F201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F201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F201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F20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20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20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20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0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20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20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F20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F20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F20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2015"/>
    <w:rPr>
      <w:rFonts w:eastAsiaTheme="majorEastAsia" w:cstheme="majorBidi"/>
      <w:color w:val="595959" w:themeColor="text1" w:themeTint="A6"/>
    </w:rPr>
  </w:style>
  <w:style w:type="character" w:customStyle="1" w:styleId="80">
    <w:name w:val="Заголовок 8 Знак"/>
    <w:basedOn w:val="a0"/>
    <w:link w:val="8"/>
    <w:uiPriority w:val="9"/>
    <w:semiHidden/>
    <w:rsid w:val="00CF20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2015"/>
    <w:rPr>
      <w:rFonts w:eastAsiaTheme="majorEastAsia" w:cstheme="majorBidi"/>
      <w:color w:val="272727" w:themeColor="text1" w:themeTint="D8"/>
    </w:rPr>
  </w:style>
  <w:style w:type="paragraph" w:styleId="a3">
    <w:name w:val="Title"/>
    <w:basedOn w:val="a"/>
    <w:next w:val="a"/>
    <w:link w:val="a4"/>
    <w:uiPriority w:val="10"/>
    <w:qFormat/>
    <w:rsid w:val="00CF2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F20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0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20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2015"/>
    <w:pPr>
      <w:spacing w:before="160"/>
      <w:jc w:val="center"/>
    </w:pPr>
    <w:rPr>
      <w:i/>
      <w:iCs/>
      <w:color w:val="404040" w:themeColor="text1" w:themeTint="BF"/>
    </w:rPr>
  </w:style>
  <w:style w:type="character" w:customStyle="1" w:styleId="22">
    <w:name w:val="Цитата 2 Знак"/>
    <w:basedOn w:val="a0"/>
    <w:link w:val="21"/>
    <w:uiPriority w:val="29"/>
    <w:rsid w:val="00CF2015"/>
    <w:rPr>
      <w:i/>
      <w:iCs/>
      <w:color w:val="404040" w:themeColor="text1" w:themeTint="BF"/>
    </w:rPr>
  </w:style>
  <w:style w:type="paragraph" w:styleId="a7">
    <w:name w:val="List Paragraph"/>
    <w:basedOn w:val="a"/>
    <w:uiPriority w:val="34"/>
    <w:qFormat/>
    <w:rsid w:val="00CF2015"/>
    <w:pPr>
      <w:ind w:left="720"/>
      <w:contextualSpacing/>
    </w:pPr>
  </w:style>
  <w:style w:type="character" w:styleId="a8">
    <w:name w:val="Intense Emphasis"/>
    <w:basedOn w:val="a0"/>
    <w:uiPriority w:val="21"/>
    <w:qFormat/>
    <w:rsid w:val="00CF2015"/>
    <w:rPr>
      <w:i/>
      <w:iCs/>
      <w:color w:val="2F5496" w:themeColor="accent1" w:themeShade="BF"/>
    </w:rPr>
  </w:style>
  <w:style w:type="paragraph" w:styleId="a9">
    <w:name w:val="Intense Quote"/>
    <w:basedOn w:val="a"/>
    <w:next w:val="a"/>
    <w:link w:val="aa"/>
    <w:uiPriority w:val="30"/>
    <w:qFormat/>
    <w:rsid w:val="00CF2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F2015"/>
    <w:rPr>
      <w:i/>
      <w:iCs/>
      <w:color w:val="2F5496" w:themeColor="accent1" w:themeShade="BF"/>
    </w:rPr>
  </w:style>
  <w:style w:type="character" w:styleId="ab">
    <w:name w:val="Intense Reference"/>
    <w:basedOn w:val="a0"/>
    <w:uiPriority w:val="32"/>
    <w:qFormat/>
    <w:rsid w:val="00CF20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Кириченко</dc:creator>
  <cp:keywords/>
  <dc:description/>
  <cp:lastModifiedBy>Ксения Кириченко</cp:lastModifiedBy>
  <cp:revision>1</cp:revision>
  <dcterms:created xsi:type="dcterms:W3CDTF">2025-12-23T08:01:00Z</dcterms:created>
  <dcterms:modified xsi:type="dcterms:W3CDTF">2025-12-23T08:01:00Z</dcterms:modified>
</cp:coreProperties>
</file>